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D" w:rsidRDefault="00AD3FEF" w:rsidP="00AD3FEF">
      <w:pPr>
        <w:widowControl/>
        <w:autoSpaceDE/>
        <w:autoSpaceDN/>
        <w:ind w:left="100"/>
        <w:rPr>
          <w:sz w:val="24"/>
        </w:rPr>
        <w:sectPr w:rsidR="00AC187D" w:rsidSect="00AD3FEF">
          <w:type w:val="continuous"/>
          <w:pgSz w:w="11910" w:h="16840"/>
          <w:pgMar w:top="500" w:right="620" w:bottom="280" w:left="851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838122" cy="9303026"/>
            <wp:effectExtent l="0" t="0" r="1270" b="0"/>
            <wp:docPr id="2" name="Рисунок 2" descr="F:\профиль\Порядок отбора в профил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иль\Порядок отбора в профиль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91" cy="93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FD" w:rsidRDefault="00AC187D" w:rsidP="00AD3FEF">
      <w:pPr>
        <w:pStyle w:val="a3"/>
        <w:spacing w:before="64"/>
        <w:ind w:left="100" w:right="144" w:firstLine="0"/>
        <w:rPr>
          <w:spacing w:val="-57"/>
        </w:rPr>
      </w:pPr>
      <w:r>
        <w:lastRenderedPageBreak/>
        <w:t xml:space="preserve">школу при </w:t>
      </w:r>
      <w:r w:rsidR="00D27FA7">
        <w:t>наличии свободных ме</w:t>
      </w:r>
      <w:proofErr w:type="gramStart"/>
      <w:r w:rsidR="00D27FA7">
        <w:t xml:space="preserve">ст в </w:t>
      </w:r>
      <w:r>
        <w:t>пр</w:t>
      </w:r>
      <w:proofErr w:type="gramEnd"/>
      <w:r>
        <w:t>офиле</w:t>
      </w:r>
      <w:r w:rsidR="00E66EFD">
        <w:t>.</w:t>
      </w:r>
      <w:r>
        <w:rPr>
          <w:spacing w:val="-57"/>
        </w:rPr>
        <w:t xml:space="preserve"> </w:t>
      </w:r>
    </w:p>
    <w:p w:rsidR="00AC187D" w:rsidRDefault="00AC187D" w:rsidP="00AD3FEF">
      <w:pPr>
        <w:pStyle w:val="a3"/>
        <w:ind w:left="100" w:firstLine="0"/>
      </w:pPr>
    </w:p>
    <w:p w:rsidR="00AC187D" w:rsidRDefault="00AC187D" w:rsidP="00AD3FEF">
      <w:pPr>
        <w:pStyle w:val="1"/>
        <w:numPr>
          <w:ilvl w:val="0"/>
          <w:numId w:val="2"/>
        </w:numPr>
        <w:tabs>
          <w:tab w:val="left" w:pos="1346"/>
        </w:tabs>
      </w:pPr>
      <w:r>
        <w:t>Порядок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отбору.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556"/>
        </w:tabs>
        <w:ind w:left="100" w:right="22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Комиссия).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406"/>
        </w:tabs>
        <w:ind w:left="100" w:firstLine="0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410"/>
        </w:tabs>
        <w:ind w:left="100" w:right="226" w:firstLine="0"/>
        <w:rPr>
          <w:sz w:val="24"/>
        </w:rPr>
      </w:pPr>
      <w:r>
        <w:rPr>
          <w:sz w:val="24"/>
        </w:rPr>
        <w:t>Комиссия, на основании рейтинга результатов индивидуального отбора, 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список участников, набравших наибольшее число баллов в соответствии с 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 мест, определенных Учреждением для обучения в профильном классе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555"/>
        </w:tabs>
        <w:ind w:left="100" w:right="227" w:firstLine="0"/>
        <w:rPr>
          <w:sz w:val="24"/>
        </w:rPr>
      </w:pPr>
      <w:r>
        <w:rPr>
          <w:sz w:val="24"/>
        </w:rPr>
        <w:t>Решение Комиссии оформляется протоколом, который подписывают все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присутствующие на заседании.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610"/>
        </w:tabs>
        <w:ind w:left="100" w:right="226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индивидуального отбора, родителей (законных представителей)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3 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Комиссией.</w:t>
      </w:r>
    </w:p>
    <w:p w:rsidR="00AC187D" w:rsidRDefault="00AC187D" w:rsidP="00AD3FEF">
      <w:pPr>
        <w:pStyle w:val="a5"/>
        <w:numPr>
          <w:ilvl w:val="1"/>
          <w:numId w:val="4"/>
        </w:numPr>
        <w:tabs>
          <w:tab w:val="left" w:pos="1458"/>
        </w:tabs>
        <w:ind w:left="100" w:right="225" w:firstLine="0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имеют право не позднее чем в течение 2 рабочих дней после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результатах индивидуального отбора направить апелляцию 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AC187D" w:rsidRDefault="00AC187D" w:rsidP="00AD3FEF">
      <w:pPr>
        <w:pStyle w:val="a3"/>
        <w:spacing w:before="3"/>
        <w:ind w:left="100" w:firstLine="0"/>
      </w:pPr>
    </w:p>
    <w:p w:rsidR="00AC187D" w:rsidRDefault="00AC187D" w:rsidP="00AD3FEF">
      <w:pPr>
        <w:pStyle w:val="1"/>
        <w:numPr>
          <w:ilvl w:val="0"/>
          <w:numId w:val="2"/>
        </w:numPr>
        <w:tabs>
          <w:tab w:val="left" w:pos="1226"/>
        </w:tabs>
        <w:spacing w:line="275" w:lineRule="exact"/>
        <w:ind w:left="100" w:firstLine="0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50"/>
        </w:tabs>
        <w:ind w:left="100" w:right="226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 личность заявителя. Заявление подается в Учреждение не позднее,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 2 рабочих дня до начала индивидуального отбора. В заявлении указываются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сведения: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rPr>
          <w:sz w:val="24"/>
        </w:rPr>
      </w:pP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right="1695" w:firstLine="0"/>
        <w:jc w:val="left"/>
        <w:rPr>
          <w:sz w:val="24"/>
        </w:rPr>
      </w:pPr>
      <w:r>
        <w:rPr>
          <w:sz w:val="24"/>
        </w:rPr>
        <w:t>фамилия, имя, отчество (последнее – при наличии)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AC187D" w:rsidRDefault="00E66EFD" w:rsidP="00AD3FEF">
      <w:pPr>
        <w:pStyle w:val="a5"/>
        <w:numPr>
          <w:ilvl w:val="0"/>
          <w:numId w:val="6"/>
        </w:numPr>
        <w:tabs>
          <w:tab w:val="left" w:pos="1127"/>
        </w:tabs>
        <w:ind w:left="100" w:right="765" w:firstLine="0"/>
        <w:jc w:val="left"/>
        <w:rPr>
          <w:sz w:val="24"/>
        </w:rPr>
      </w:pPr>
      <w:r>
        <w:rPr>
          <w:sz w:val="24"/>
        </w:rPr>
        <w:t xml:space="preserve">класс </w:t>
      </w:r>
      <w:r w:rsidR="00AC187D">
        <w:rPr>
          <w:sz w:val="24"/>
        </w:rPr>
        <w:t xml:space="preserve"> профильного обучения, для приёма (перевода) в который подаётся</w:t>
      </w:r>
      <w:r w:rsidR="00AC187D">
        <w:rPr>
          <w:spacing w:val="-57"/>
          <w:sz w:val="24"/>
        </w:rPr>
        <w:t xml:space="preserve"> </w:t>
      </w:r>
      <w:r w:rsidR="00AC187D">
        <w:rPr>
          <w:sz w:val="24"/>
        </w:rPr>
        <w:t>заявление.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65"/>
        </w:tabs>
        <w:ind w:left="100" w:right="226" w:firstLine="0"/>
        <w:rPr>
          <w:sz w:val="24"/>
        </w:rPr>
      </w:pPr>
      <w:r>
        <w:rPr>
          <w:sz w:val="24"/>
        </w:rPr>
        <w:t>Для получения среднего общего образования к заявлению, указанному в п.4.1,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(обучался)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отбора: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rPr>
          <w:sz w:val="24"/>
        </w:rPr>
      </w:pPr>
      <w:proofErr w:type="gramStart"/>
      <w:r>
        <w:rPr>
          <w:sz w:val="24"/>
        </w:rPr>
        <w:t>выписка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AC187D" w:rsidRDefault="00AC187D" w:rsidP="00AD3FEF">
      <w:pPr>
        <w:pStyle w:val="a3"/>
        <w:ind w:left="100" w:firstLine="0"/>
        <w:jc w:val="both"/>
      </w:pPr>
      <w:proofErr w:type="gramStart"/>
      <w:r>
        <w:t>ГИА)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  <w:proofErr w:type="gramEnd"/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right="247" w:firstLine="0"/>
        <w:jc w:val="left"/>
        <w:rPr>
          <w:sz w:val="24"/>
        </w:rPr>
      </w:pPr>
      <w:r>
        <w:rPr>
          <w:sz w:val="24"/>
        </w:rPr>
        <w:t>копии документов, подтверждающих наличие преимущественного права 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 при равном количестве баллов в рейтинге участников индивидуального отбора,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п.4.8 (при наличии);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right="1441" w:firstLine="0"/>
        <w:jc w:val="left"/>
        <w:rPr>
          <w:sz w:val="24"/>
        </w:rPr>
      </w:pPr>
      <w:r>
        <w:rPr>
          <w:sz w:val="24"/>
        </w:rPr>
        <w:t>копии документов, подтверждающих наличие права приёма (перевода) 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 баллов,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п.3.5 (при наличии).</w:t>
      </w:r>
    </w:p>
    <w:p w:rsidR="00AC187D" w:rsidRPr="00AD3FEF" w:rsidRDefault="00AC187D" w:rsidP="00AD3FEF">
      <w:pPr>
        <w:pStyle w:val="a5"/>
        <w:widowControl/>
        <w:numPr>
          <w:ilvl w:val="1"/>
          <w:numId w:val="2"/>
        </w:numPr>
        <w:tabs>
          <w:tab w:val="left" w:pos="1517"/>
        </w:tabs>
        <w:autoSpaceDE/>
        <w:autoSpaceDN/>
        <w:spacing w:before="8"/>
        <w:ind w:left="100" w:right="225" w:firstLine="0"/>
        <w:jc w:val="left"/>
        <w:rPr>
          <w:sz w:val="23"/>
        </w:rPr>
      </w:pPr>
      <w:r w:rsidRPr="00AD3FEF">
        <w:rPr>
          <w:sz w:val="24"/>
        </w:rPr>
        <w:t>Сроки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проведения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индивидуального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отбора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для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профильного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обучения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при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получении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среднего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общего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образования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устанавливаются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ежегодно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департаментом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образования</w:t>
      </w:r>
      <w:r w:rsidRPr="00AD3FEF">
        <w:rPr>
          <w:spacing w:val="-1"/>
          <w:sz w:val="24"/>
        </w:rPr>
        <w:t xml:space="preserve"> </w:t>
      </w:r>
      <w:r w:rsidRPr="00AD3FEF">
        <w:rPr>
          <w:sz w:val="24"/>
        </w:rPr>
        <w:t>Ярославской</w:t>
      </w:r>
      <w:r w:rsidRPr="00AD3FEF">
        <w:rPr>
          <w:spacing w:val="-1"/>
          <w:sz w:val="24"/>
        </w:rPr>
        <w:t xml:space="preserve"> </w:t>
      </w:r>
      <w:r w:rsidRPr="00AD3FEF">
        <w:rPr>
          <w:sz w:val="24"/>
        </w:rPr>
        <w:t>области.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88"/>
        </w:tabs>
        <w:ind w:left="100" w:right="225" w:firstLine="0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профильным обучением составляется на основании баллов,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суммирования:</w:t>
      </w:r>
    </w:p>
    <w:p w:rsidR="00AC187D" w:rsidRPr="00E66EFD" w:rsidRDefault="00AC187D" w:rsidP="00AD3FEF">
      <w:pPr>
        <w:pStyle w:val="a5"/>
        <w:numPr>
          <w:ilvl w:val="0"/>
          <w:numId w:val="6"/>
        </w:numPr>
        <w:tabs>
          <w:tab w:val="left" w:pos="1205"/>
        </w:tabs>
        <w:ind w:left="100" w:firstLine="0"/>
        <w:rPr>
          <w:sz w:val="24"/>
        </w:rPr>
      </w:pPr>
      <w:r>
        <w:rPr>
          <w:sz w:val="24"/>
        </w:rPr>
        <w:t>баллов,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2"/>
          <w:sz w:val="24"/>
        </w:rPr>
        <w:t xml:space="preserve"> </w:t>
      </w:r>
      <w:r>
        <w:rPr>
          <w:spacing w:val="73"/>
          <w:sz w:val="24"/>
        </w:rPr>
        <w:t xml:space="preserve"> </w:t>
      </w:r>
      <w:r w:rsidR="00E66EFD">
        <w:rPr>
          <w:sz w:val="24"/>
        </w:rPr>
        <w:t>обязательным</w:t>
      </w:r>
      <w:r>
        <w:rPr>
          <w:spacing w:val="73"/>
          <w:sz w:val="24"/>
        </w:rPr>
        <w:t xml:space="preserve"> </w:t>
      </w:r>
      <w:r w:rsidR="00E66EFD">
        <w:rPr>
          <w:sz w:val="24"/>
        </w:rPr>
        <w:t>предметам</w:t>
      </w:r>
      <w:r>
        <w:rPr>
          <w:spacing w:val="73"/>
          <w:sz w:val="24"/>
        </w:rPr>
        <w:t xml:space="preserve"> </w:t>
      </w:r>
      <w:r>
        <w:rPr>
          <w:sz w:val="24"/>
        </w:rPr>
        <w:t>при</w:t>
      </w:r>
      <w:r>
        <w:rPr>
          <w:spacing w:val="7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72"/>
          <w:sz w:val="24"/>
        </w:rPr>
        <w:t xml:space="preserve"> </w:t>
      </w:r>
      <w:r>
        <w:rPr>
          <w:sz w:val="24"/>
        </w:rPr>
        <w:t>ГИА</w:t>
      </w:r>
      <w:r>
        <w:t>;</w:t>
      </w:r>
    </w:p>
    <w:p w:rsidR="00AC187D" w:rsidRDefault="00E66EFD" w:rsidP="00AD3FEF">
      <w:pPr>
        <w:pStyle w:val="a5"/>
        <w:numPr>
          <w:ilvl w:val="0"/>
          <w:numId w:val="6"/>
        </w:numPr>
        <w:tabs>
          <w:tab w:val="left" w:pos="1241"/>
        </w:tabs>
        <w:ind w:left="100" w:right="225" w:firstLine="0"/>
        <w:rPr>
          <w:sz w:val="24"/>
        </w:rPr>
      </w:pPr>
      <w:r>
        <w:rPr>
          <w:sz w:val="24"/>
        </w:rPr>
        <w:t>среднего балла аттестата;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259"/>
        </w:tabs>
        <w:ind w:left="100" w:right="227" w:firstLine="0"/>
        <w:rPr>
          <w:sz w:val="24"/>
        </w:rPr>
      </w:pP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7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общем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2021</w:t>
      </w:r>
      <w:r>
        <w:rPr>
          <w:spacing w:val="17"/>
          <w:sz w:val="24"/>
        </w:rPr>
        <w:t xml:space="preserve"> </w:t>
      </w:r>
      <w:r>
        <w:rPr>
          <w:sz w:val="24"/>
        </w:rPr>
        <w:t>году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МОУ</w:t>
      </w:r>
      <w:r>
        <w:rPr>
          <w:spacing w:val="17"/>
          <w:sz w:val="24"/>
        </w:rPr>
        <w:t xml:space="preserve"> </w:t>
      </w:r>
      <w:proofErr w:type="spellStart"/>
      <w:r w:rsidR="00E66EFD">
        <w:rPr>
          <w:spacing w:val="17"/>
          <w:sz w:val="24"/>
        </w:rPr>
        <w:t>Нагорьевская</w:t>
      </w:r>
      <w:proofErr w:type="spellEnd"/>
      <w:r w:rsidR="00E66EFD">
        <w:rPr>
          <w:spacing w:val="17"/>
          <w:sz w:val="24"/>
        </w:rPr>
        <w:t xml:space="preserve"> СШ.</w:t>
      </w:r>
    </w:p>
    <w:p w:rsidR="00AC187D" w:rsidRDefault="00AC187D" w:rsidP="00AD3FEF">
      <w:pPr>
        <w:pStyle w:val="a3"/>
        <w:ind w:left="100" w:firstLine="0"/>
      </w:pP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74"/>
        </w:tabs>
        <w:ind w:left="100" w:right="226" w:firstLine="0"/>
        <w:rPr>
          <w:sz w:val="24"/>
        </w:rPr>
      </w:pP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 наибольшее число баллов, в соответствии с предельным количеством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639"/>
        </w:tabs>
        <w:spacing w:before="64"/>
        <w:ind w:left="100" w:right="2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отбору не позднее 29 августа текущего года в том же порядке, что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отбор, проводившийся в первоначальные сроки. Информация 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набора размещается на информационном стенде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информационно-телекоммуникационной сети «Интернет»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71"/>
        </w:tabs>
        <w:ind w:left="100" w:right="226" w:firstLine="0"/>
        <w:rPr>
          <w:sz w:val="24"/>
        </w:rPr>
      </w:pPr>
      <w:r>
        <w:rPr>
          <w:sz w:val="24"/>
        </w:rPr>
        <w:t>В случае несогласия с решением комиссии родитель (законный 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0"/>
          <w:sz w:val="24"/>
        </w:rPr>
        <w:t xml:space="preserve"> </w:t>
      </w:r>
      <w:r>
        <w:rPr>
          <w:sz w:val="24"/>
        </w:rPr>
        <w:t>дней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индивидуального отбора.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685"/>
        </w:tabs>
        <w:ind w:left="100" w:right="225" w:firstLine="0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proofErr w:type="spellStart"/>
      <w:r w:rsidR="00E66EFD">
        <w:rPr>
          <w:i/>
          <w:sz w:val="24"/>
        </w:rPr>
        <w:t>Нагорьевская</w:t>
      </w:r>
      <w:proofErr w:type="spellEnd"/>
      <w:r w:rsidR="00E66EFD">
        <w:rPr>
          <w:i/>
          <w:sz w:val="24"/>
        </w:rPr>
        <w:t xml:space="preserve"> средняя 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43"/>
        </w:tabs>
        <w:ind w:left="100" w:right="224" w:firstLine="0"/>
        <w:rPr>
          <w:sz w:val="24"/>
        </w:rPr>
      </w:pPr>
      <w:r>
        <w:rPr>
          <w:sz w:val="24"/>
        </w:rPr>
        <w:t>Все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и проведению индивидуального отбора 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 профильного обучения хранятся в Учреждении в соответствии с номенклатурой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610"/>
        </w:tabs>
        <w:ind w:left="100" w:right="226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 аттестат об ООО в сентябре 2021 года 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 в школу при наличии свободных мест для получения среднего общего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54"/>
        </w:tabs>
        <w:ind w:left="100" w:right="227" w:firstLine="0"/>
        <w:rPr>
          <w:sz w:val="24"/>
        </w:rPr>
      </w:pPr>
      <w:r>
        <w:rPr>
          <w:sz w:val="24"/>
        </w:rPr>
        <w:t>Прием осуществляется в соответствии с рейтингом для индивидуального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34"/>
        </w:tabs>
        <w:ind w:left="100" w:right="225" w:firstLine="0"/>
        <w:rPr>
          <w:sz w:val="24"/>
        </w:rPr>
      </w:pPr>
      <w:r>
        <w:rPr>
          <w:sz w:val="24"/>
        </w:rPr>
        <w:t>Порядок формирования рейтинга участников индивидуального отбора аналогичен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AC187D" w:rsidRDefault="00AC187D" w:rsidP="00AD3FEF">
      <w:pPr>
        <w:pStyle w:val="a3"/>
        <w:ind w:left="100" w:firstLine="0"/>
        <w:rPr>
          <w:sz w:val="26"/>
        </w:rPr>
      </w:pPr>
    </w:p>
    <w:p w:rsidR="00AC187D" w:rsidRDefault="00AC187D" w:rsidP="00AD3FEF">
      <w:pPr>
        <w:pStyle w:val="a3"/>
        <w:ind w:left="100" w:firstLine="0"/>
        <w:rPr>
          <w:sz w:val="26"/>
        </w:rPr>
      </w:pPr>
    </w:p>
    <w:p w:rsidR="00AC187D" w:rsidRDefault="00AC187D" w:rsidP="00AD3FEF">
      <w:pPr>
        <w:pStyle w:val="1"/>
        <w:numPr>
          <w:ilvl w:val="0"/>
          <w:numId w:val="2"/>
        </w:numPr>
        <w:tabs>
          <w:tab w:val="left" w:pos="1226"/>
        </w:tabs>
        <w:spacing w:before="232" w:line="275" w:lineRule="exact"/>
        <w:ind w:left="100" w:firstLine="0"/>
      </w:pPr>
      <w:r>
        <w:t>Порядок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апелляции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64"/>
        </w:tabs>
        <w:ind w:left="100" w:right="22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 3-х  человек.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93"/>
        </w:tabs>
        <w:ind w:left="100" w:right="225" w:firstLine="0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Учреждения в течение 2-х рабочих дней с момента размещения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отбора.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89"/>
        </w:tabs>
        <w:ind w:left="100" w:right="22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2"/>
          <w:sz w:val="24"/>
        </w:rPr>
        <w:t xml:space="preserve"> </w:t>
      </w:r>
      <w:r>
        <w:rPr>
          <w:sz w:val="24"/>
        </w:rPr>
        <w:t>отбору.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59"/>
        </w:tabs>
        <w:ind w:left="100" w:right="227" w:firstLine="0"/>
        <w:rPr>
          <w:sz w:val="24"/>
        </w:rPr>
      </w:pPr>
      <w:r>
        <w:rPr>
          <w:sz w:val="24"/>
        </w:rPr>
        <w:t>Персональный состав конфликтной комиссии утверждается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406"/>
        </w:tabs>
        <w:ind w:left="100" w:firstLine="0"/>
        <w:rPr>
          <w:sz w:val="24"/>
        </w:rPr>
      </w:pP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jc w:val="left"/>
        <w:rPr>
          <w:sz w:val="24"/>
        </w:rPr>
      </w:pPr>
      <w:r>
        <w:rPr>
          <w:sz w:val="24"/>
        </w:rPr>
        <w:lastRenderedPageBreak/>
        <w:t>приём,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апелляций;</w:t>
      </w:r>
    </w:p>
    <w:p w:rsidR="00AC187D" w:rsidRDefault="00AC187D" w:rsidP="00AD3FEF">
      <w:pPr>
        <w:pStyle w:val="a3"/>
        <w:tabs>
          <w:tab w:val="left" w:pos="2446"/>
          <w:tab w:val="left" w:pos="3643"/>
          <w:tab w:val="left" w:pos="4186"/>
          <w:tab w:val="left" w:pos="5727"/>
          <w:tab w:val="left" w:pos="7431"/>
          <w:tab w:val="left" w:pos="8802"/>
          <w:tab w:val="left" w:pos="9346"/>
        </w:tabs>
        <w:ind w:left="100" w:right="226" w:firstLine="0"/>
      </w:pPr>
      <w:r>
        <w:t>-вынесение</w:t>
      </w:r>
      <w:r>
        <w:tab/>
        <w:t>решений</w:t>
      </w:r>
      <w:r>
        <w:tab/>
        <w:t>по</w:t>
      </w:r>
      <w:r>
        <w:tab/>
        <w:t>результатам</w:t>
      </w:r>
      <w:r>
        <w:tab/>
        <w:t>рассмотрения</w:t>
      </w:r>
      <w:r>
        <w:tab/>
        <w:t>апелляций</w:t>
      </w:r>
      <w:r>
        <w:tab/>
        <w:t>по</w:t>
      </w:r>
      <w:r>
        <w:tab/>
      </w:r>
      <w:r>
        <w:rPr>
          <w:spacing w:val="-1"/>
        </w:rPr>
        <w:t>итогам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отбора;</w:t>
      </w:r>
    </w:p>
    <w:p w:rsidR="00AC187D" w:rsidRDefault="00AC187D" w:rsidP="00AD3FEF">
      <w:pPr>
        <w:pStyle w:val="a5"/>
        <w:numPr>
          <w:ilvl w:val="0"/>
          <w:numId w:val="6"/>
        </w:numPr>
        <w:tabs>
          <w:tab w:val="left" w:pos="1127"/>
        </w:tabs>
        <w:ind w:left="100" w:firstLine="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апелляций.</w:t>
      </w:r>
    </w:p>
    <w:p w:rsidR="00AC187D" w:rsidRDefault="00AC187D" w:rsidP="00AD3FEF">
      <w:pPr>
        <w:pStyle w:val="a5"/>
        <w:numPr>
          <w:ilvl w:val="1"/>
          <w:numId w:val="2"/>
        </w:numPr>
        <w:tabs>
          <w:tab w:val="left" w:pos="1512"/>
        </w:tabs>
        <w:ind w:left="100" w:right="229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AC187D" w:rsidRPr="00AD3FEF" w:rsidRDefault="00AC187D" w:rsidP="00AD3FEF">
      <w:pPr>
        <w:pStyle w:val="a5"/>
        <w:widowControl/>
        <w:numPr>
          <w:ilvl w:val="1"/>
          <w:numId w:val="2"/>
        </w:numPr>
        <w:tabs>
          <w:tab w:val="left" w:pos="1475"/>
        </w:tabs>
        <w:autoSpaceDE/>
        <w:autoSpaceDN/>
        <w:spacing w:before="6"/>
        <w:ind w:left="100" w:right="226" w:firstLine="0"/>
        <w:jc w:val="left"/>
        <w:rPr>
          <w:b/>
          <w:sz w:val="13"/>
        </w:rPr>
      </w:pPr>
      <w:r w:rsidRPr="00AD3FEF">
        <w:rPr>
          <w:sz w:val="24"/>
        </w:rPr>
        <w:t>Решение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по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результатам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рассмотрения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апелляций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принимается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не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позднее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3-х</w:t>
      </w:r>
      <w:r w:rsidRPr="00AD3FEF">
        <w:rPr>
          <w:spacing w:val="1"/>
          <w:sz w:val="24"/>
        </w:rPr>
        <w:t xml:space="preserve"> </w:t>
      </w:r>
      <w:r w:rsidRPr="00AD3FEF">
        <w:rPr>
          <w:sz w:val="24"/>
        </w:rPr>
        <w:t>рабочих</w:t>
      </w:r>
      <w:r w:rsidRPr="00AD3FEF">
        <w:rPr>
          <w:spacing w:val="59"/>
          <w:sz w:val="24"/>
        </w:rPr>
        <w:t xml:space="preserve"> </w:t>
      </w:r>
      <w:r w:rsidRPr="00AD3FEF">
        <w:rPr>
          <w:sz w:val="24"/>
        </w:rPr>
        <w:t>дней</w:t>
      </w:r>
      <w:r w:rsidRPr="00AD3FEF">
        <w:rPr>
          <w:spacing w:val="-1"/>
          <w:sz w:val="24"/>
        </w:rPr>
        <w:t xml:space="preserve"> </w:t>
      </w:r>
      <w:r w:rsidRPr="00AD3FEF">
        <w:rPr>
          <w:sz w:val="24"/>
        </w:rPr>
        <w:t>с момента подачи</w:t>
      </w:r>
      <w:r w:rsidRPr="00AD3FEF">
        <w:rPr>
          <w:spacing w:val="-1"/>
          <w:sz w:val="24"/>
        </w:rPr>
        <w:t xml:space="preserve"> </w:t>
      </w:r>
      <w:r w:rsidRPr="00AD3FEF">
        <w:rPr>
          <w:sz w:val="24"/>
        </w:rPr>
        <w:t>заявления.</w:t>
      </w:r>
      <w:bookmarkStart w:id="0" w:name="_GoBack"/>
      <w:bookmarkEnd w:id="0"/>
    </w:p>
    <w:sectPr w:rsidR="00AC187D" w:rsidRPr="00AD3FEF" w:rsidSect="00AD3F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7C5"/>
    <w:multiLevelType w:val="hybridMultilevel"/>
    <w:tmpl w:val="7990191E"/>
    <w:lvl w:ilvl="0" w:tplc="050CF2A0">
      <w:start w:val="1"/>
      <w:numFmt w:val="decimal"/>
      <w:lvlText w:val="%1."/>
      <w:lvlJc w:val="left"/>
      <w:pPr>
        <w:ind w:left="142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C9376">
      <w:numFmt w:val="bullet"/>
      <w:lvlText w:val="•"/>
      <w:lvlJc w:val="left"/>
      <w:pPr>
        <w:ind w:left="2306" w:hanging="348"/>
      </w:pPr>
      <w:rPr>
        <w:lang w:val="ru-RU" w:eastAsia="en-US" w:bidi="ar-SA"/>
      </w:rPr>
    </w:lvl>
    <w:lvl w:ilvl="2" w:tplc="981859E6">
      <w:numFmt w:val="bullet"/>
      <w:lvlText w:val="•"/>
      <w:lvlJc w:val="left"/>
      <w:pPr>
        <w:ind w:left="3192" w:hanging="348"/>
      </w:pPr>
      <w:rPr>
        <w:lang w:val="ru-RU" w:eastAsia="en-US" w:bidi="ar-SA"/>
      </w:rPr>
    </w:lvl>
    <w:lvl w:ilvl="3" w:tplc="64209D88">
      <w:numFmt w:val="bullet"/>
      <w:lvlText w:val="•"/>
      <w:lvlJc w:val="left"/>
      <w:pPr>
        <w:ind w:left="4079" w:hanging="348"/>
      </w:pPr>
      <w:rPr>
        <w:lang w:val="ru-RU" w:eastAsia="en-US" w:bidi="ar-SA"/>
      </w:rPr>
    </w:lvl>
    <w:lvl w:ilvl="4" w:tplc="E21836A6">
      <w:numFmt w:val="bullet"/>
      <w:lvlText w:val="•"/>
      <w:lvlJc w:val="left"/>
      <w:pPr>
        <w:ind w:left="4965" w:hanging="348"/>
      </w:pPr>
      <w:rPr>
        <w:lang w:val="ru-RU" w:eastAsia="en-US" w:bidi="ar-SA"/>
      </w:rPr>
    </w:lvl>
    <w:lvl w:ilvl="5" w:tplc="C812E19A">
      <w:numFmt w:val="bullet"/>
      <w:lvlText w:val="•"/>
      <w:lvlJc w:val="left"/>
      <w:pPr>
        <w:ind w:left="5852" w:hanging="348"/>
      </w:pPr>
      <w:rPr>
        <w:lang w:val="ru-RU" w:eastAsia="en-US" w:bidi="ar-SA"/>
      </w:rPr>
    </w:lvl>
    <w:lvl w:ilvl="6" w:tplc="63FAC334">
      <w:numFmt w:val="bullet"/>
      <w:lvlText w:val="•"/>
      <w:lvlJc w:val="left"/>
      <w:pPr>
        <w:ind w:left="6738" w:hanging="348"/>
      </w:pPr>
      <w:rPr>
        <w:lang w:val="ru-RU" w:eastAsia="en-US" w:bidi="ar-SA"/>
      </w:rPr>
    </w:lvl>
    <w:lvl w:ilvl="7" w:tplc="5A08588E">
      <w:numFmt w:val="bullet"/>
      <w:lvlText w:val="•"/>
      <w:lvlJc w:val="left"/>
      <w:pPr>
        <w:ind w:left="7625" w:hanging="348"/>
      </w:pPr>
      <w:rPr>
        <w:lang w:val="ru-RU" w:eastAsia="en-US" w:bidi="ar-SA"/>
      </w:rPr>
    </w:lvl>
    <w:lvl w:ilvl="8" w:tplc="A86A6054">
      <w:numFmt w:val="bullet"/>
      <w:lvlText w:val="•"/>
      <w:lvlJc w:val="left"/>
      <w:pPr>
        <w:ind w:left="8511" w:hanging="348"/>
      </w:pPr>
      <w:rPr>
        <w:lang w:val="ru-RU" w:eastAsia="en-US" w:bidi="ar-SA"/>
      </w:rPr>
    </w:lvl>
  </w:abstractNum>
  <w:abstractNum w:abstractNumId="1">
    <w:nsid w:val="48C74263"/>
    <w:multiLevelType w:val="multilevel"/>
    <w:tmpl w:val="4E7C6954"/>
    <w:lvl w:ilvl="0">
      <w:start w:val="3"/>
      <w:numFmt w:val="decimal"/>
      <w:lvlText w:val="%1"/>
      <w:lvlJc w:val="left"/>
      <w:pPr>
        <w:ind w:left="701" w:hanging="57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6" w:hanging="57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75" w:hanging="5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33" w:hanging="5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92" w:hanging="5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50" w:hanging="5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09" w:hanging="5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7" w:hanging="570"/>
      </w:pPr>
      <w:rPr>
        <w:lang w:val="ru-RU" w:eastAsia="en-US" w:bidi="ar-SA"/>
      </w:rPr>
    </w:lvl>
  </w:abstractNum>
  <w:abstractNum w:abstractNumId="2">
    <w:nsid w:val="5384340E"/>
    <w:multiLevelType w:val="multilevel"/>
    <w:tmpl w:val="06F08F7E"/>
    <w:lvl w:ilvl="0">
      <w:start w:val="3"/>
      <w:numFmt w:val="decimal"/>
      <w:lvlText w:val="%1."/>
      <w:lvlJc w:val="left"/>
      <w:pPr>
        <w:ind w:left="1226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550"/>
      </w:pPr>
      <w:rPr>
        <w:rFonts w:hint="default"/>
        <w:lang w:val="ru-RU" w:eastAsia="en-US" w:bidi="ar-SA"/>
      </w:rPr>
    </w:lvl>
  </w:abstractNum>
  <w:abstractNum w:abstractNumId="3">
    <w:nsid w:val="6FE20F10"/>
    <w:multiLevelType w:val="hybridMultilevel"/>
    <w:tmpl w:val="18885E32"/>
    <w:lvl w:ilvl="0" w:tplc="1302AA48">
      <w:numFmt w:val="bullet"/>
      <w:lvlText w:val="-"/>
      <w:lvlJc w:val="left"/>
      <w:pPr>
        <w:ind w:left="843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85496">
      <w:numFmt w:val="bullet"/>
      <w:lvlText w:val="•"/>
      <w:lvlJc w:val="left"/>
      <w:pPr>
        <w:ind w:left="1784" w:hanging="141"/>
      </w:pPr>
      <w:rPr>
        <w:lang w:val="ru-RU" w:eastAsia="en-US" w:bidi="ar-SA"/>
      </w:rPr>
    </w:lvl>
    <w:lvl w:ilvl="2" w:tplc="873EC58C">
      <w:numFmt w:val="bullet"/>
      <w:lvlText w:val="•"/>
      <w:lvlJc w:val="left"/>
      <w:pPr>
        <w:ind w:left="2728" w:hanging="141"/>
      </w:pPr>
      <w:rPr>
        <w:lang w:val="ru-RU" w:eastAsia="en-US" w:bidi="ar-SA"/>
      </w:rPr>
    </w:lvl>
    <w:lvl w:ilvl="3" w:tplc="0F163FC8">
      <w:numFmt w:val="bullet"/>
      <w:lvlText w:val="•"/>
      <w:lvlJc w:val="left"/>
      <w:pPr>
        <w:ind w:left="3673" w:hanging="141"/>
      </w:pPr>
      <w:rPr>
        <w:lang w:val="ru-RU" w:eastAsia="en-US" w:bidi="ar-SA"/>
      </w:rPr>
    </w:lvl>
    <w:lvl w:ilvl="4" w:tplc="442802A2">
      <w:numFmt w:val="bullet"/>
      <w:lvlText w:val="•"/>
      <w:lvlJc w:val="left"/>
      <w:pPr>
        <w:ind w:left="4617" w:hanging="141"/>
      </w:pPr>
      <w:rPr>
        <w:lang w:val="ru-RU" w:eastAsia="en-US" w:bidi="ar-SA"/>
      </w:rPr>
    </w:lvl>
    <w:lvl w:ilvl="5" w:tplc="41188A4C">
      <w:numFmt w:val="bullet"/>
      <w:lvlText w:val="•"/>
      <w:lvlJc w:val="left"/>
      <w:pPr>
        <w:ind w:left="5562" w:hanging="141"/>
      </w:pPr>
      <w:rPr>
        <w:lang w:val="ru-RU" w:eastAsia="en-US" w:bidi="ar-SA"/>
      </w:rPr>
    </w:lvl>
    <w:lvl w:ilvl="6" w:tplc="FBC8F5EE">
      <w:numFmt w:val="bullet"/>
      <w:lvlText w:val="•"/>
      <w:lvlJc w:val="left"/>
      <w:pPr>
        <w:ind w:left="6506" w:hanging="141"/>
      </w:pPr>
      <w:rPr>
        <w:lang w:val="ru-RU" w:eastAsia="en-US" w:bidi="ar-SA"/>
      </w:rPr>
    </w:lvl>
    <w:lvl w:ilvl="7" w:tplc="5D6EC8F0">
      <w:numFmt w:val="bullet"/>
      <w:lvlText w:val="•"/>
      <w:lvlJc w:val="left"/>
      <w:pPr>
        <w:ind w:left="7451" w:hanging="141"/>
      </w:pPr>
      <w:rPr>
        <w:lang w:val="ru-RU" w:eastAsia="en-US" w:bidi="ar-SA"/>
      </w:rPr>
    </w:lvl>
    <w:lvl w:ilvl="8" w:tplc="31C6C6E4">
      <w:numFmt w:val="bullet"/>
      <w:lvlText w:val="•"/>
      <w:lvlJc w:val="left"/>
      <w:pPr>
        <w:ind w:left="8395" w:hanging="141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7D"/>
    <w:rsid w:val="003D627E"/>
    <w:rsid w:val="00AC187D"/>
    <w:rsid w:val="00AD3FEF"/>
    <w:rsid w:val="00D27FA7"/>
    <w:rsid w:val="00E66EFD"/>
    <w:rsid w:val="00EF7DE8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187D"/>
    <w:pPr>
      <w:ind w:left="122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18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C187D"/>
    <w:pPr>
      <w:ind w:left="701" w:firstLine="28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18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C187D"/>
    <w:pPr>
      <w:ind w:left="701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AC187D"/>
    <w:pPr>
      <w:spacing w:line="273" w:lineRule="exact"/>
      <w:ind w:left="107"/>
    </w:pPr>
  </w:style>
  <w:style w:type="table" w:customStyle="1" w:styleId="TableNormal">
    <w:name w:val="Table Normal"/>
    <w:uiPriority w:val="2"/>
    <w:semiHidden/>
    <w:qFormat/>
    <w:rsid w:val="00AC18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187D"/>
    <w:pPr>
      <w:ind w:left="122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18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C187D"/>
    <w:pPr>
      <w:ind w:left="701" w:firstLine="28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18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C187D"/>
    <w:pPr>
      <w:ind w:left="701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AC187D"/>
    <w:pPr>
      <w:spacing w:line="273" w:lineRule="exact"/>
      <w:ind w:left="107"/>
    </w:pPr>
  </w:style>
  <w:style w:type="table" w:customStyle="1" w:styleId="TableNormal">
    <w:name w:val="Table Normal"/>
    <w:uiPriority w:val="2"/>
    <w:semiHidden/>
    <w:qFormat/>
    <w:rsid w:val="00AC187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1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151A-5066-442D-8B6D-4F5D50C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RMP1</cp:lastModifiedBy>
  <cp:revision>5</cp:revision>
  <cp:lastPrinted>2021-02-25T13:33:00Z</cp:lastPrinted>
  <dcterms:created xsi:type="dcterms:W3CDTF">2021-02-25T13:09:00Z</dcterms:created>
  <dcterms:modified xsi:type="dcterms:W3CDTF">2021-02-25T15:15:00Z</dcterms:modified>
</cp:coreProperties>
</file>